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7" w:type="dxa"/>
        <w:tblInd w:w="-34" w:type="dxa"/>
        <w:tblLayout w:type="fixed"/>
        <w:tblLook w:val="04A0" w:firstRow="1" w:lastRow="0" w:firstColumn="1" w:lastColumn="0" w:noHBand="0" w:noVBand="1"/>
      </w:tblPr>
      <w:tblGrid>
        <w:gridCol w:w="3403"/>
        <w:gridCol w:w="5814"/>
      </w:tblGrid>
      <w:tr w:rsidR="00791BE1" w:rsidRPr="00791BE1" w14:paraId="3B4BF22A" w14:textId="77777777" w:rsidTr="005E6A47">
        <w:trPr>
          <w:trHeight w:val="993"/>
        </w:trPr>
        <w:tc>
          <w:tcPr>
            <w:tcW w:w="3403" w:type="dxa"/>
          </w:tcPr>
          <w:p w14:paraId="1B5D49D0" w14:textId="77777777" w:rsidR="00791BE1" w:rsidRPr="00791BE1" w:rsidRDefault="00791BE1" w:rsidP="00791BE1">
            <w:pPr>
              <w:tabs>
                <w:tab w:val="left" w:pos="1530"/>
                <w:tab w:val="left" w:pos="3119"/>
              </w:tabs>
              <w:spacing w:after="0" w:line="240" w:lineRule="auto"/>
              <w:jc w:val="center"/>
              <w:rPr>
                <w:rFonts w:eastAsia="Batang" w:cs="Times New Roman"/>
                <w:b/>
                <w:kern w:val="0"/>
                <w:sz w:val="26"/>
                <w:szCs w:val="28"/>
                <w:lang w:eastAsia="ko-KR"/>
                <w14:ligatures w14:val="none"/>
              </w:rPr>
            </w:pPr>
            <w:r w:rsidRPr="00791BE1">
              <w:rPr>
                <w:rFonts w:eastAsia="Times New Roman" w:cs="Times New Roman"/>
                <w:kern w:val="0"/>
                <w:sz w:val="26"/>
                <w:szCs w:val="28"/>
                <w14:ligatures w14:val="none"/>
              </w:rPr>
              <w:br w:type="page"/>
            </w:r>
            <w:r w:rsidRPr="00791BE1">
              <w:rPr>
                <w:rFonts w:eastAsia="Times New Roman" w:cs="Times New Roman"/>
                <w:kern w:val="0"/>
                <w:sz w:val="26"/>
                <w:szCs w:val="28"/>
                <w14:ligatures w14:val="none"/>
              </w:rPr>
              <w:br w:type="page"/>
            </w:r>
            <w:r w:rsidRPr="00791BE1">
              <w:rPr>
                <w:rFonts w:eastAsia="Times New Roman" w:cs="Times New Roman"/>
                <w:kern w:val="0"/>
                <w:sz w:val="26"/>
                <w:szCs w:val="28"/>
                <w14:ligatures w14:val="none"/>
              </w:rPr>
              <w:br w:type="page"/>
            </w:r>
            <w:r w:rsidRPr="00791BE1">
              <w:rPr>
                <w:rFonts w:eastAsia="Times New Roman" w:cs="Times New Roman"/>
                <w:b/>
                <w:kern w:val="0"/>
                <w:sz w:val="26"/>
                <w:szCs w:val="28"/>
                <w14:ligatures w14:val="none"/>
              </w:rPr>
              <w:t>UỶ BAN NHÂN DÂN</w:t>
            </w:r>
          </w:p>
          <w:p w14:paraId="64E5666F" w14:textId="77777777" w:rsidR="00791BE1" w:rsidRPr="00791BE1" w:rsidRDefault="00791BE1" w:rsidP="00791BE1">
            <w:pPr>
              <w:tabs>
                <w:tab w:val="left" w:pos="1530"/>
                <w:tab w:val="left" w:pos="3119"/>
              </w:tabs>
              <w:spacing w:after="0" w:line="276" w:lineRule="auto"/>
              <w:jc w:val="center"/>
              <w:rPr>
                <w:rFonts w:eastAsia="Times New Roman" w:cs="Times New Roman"/>
                <w:b/>
                <w:kern w:val="0"/>
                <w:sz w:val="26"/>
                <w:szCs w:val="28"/>
                <w14:ligatures w14:val="none"/>
              </w:rPr>
            </w:pPr>
            <w:r w:rsidRPr="00791BE1">
              <w:rPr>
                <w:rFonts w:eastAsia="Times New Roman" w:cs="Times New Roman"/>
                <w:b/>
                <w:kern w:val="0"/>
                <w:sz w:val="26"/>
                <w:szCs w:val="28"/>
                <w14:ligatures w14:val="none"/>
              </w:rPr>
              <w:t>TỈNH THANH HÓA</w:t>
            </w:r>
          </w:p>
          <w:p w14:paraId="4F97A12A" w14:textId="77777777" w:rsidR="00791BE1" w:rsidRPr="00791BE1" w:rsidRDefault="00791BE1" w:rsidP="00791BE1">
            <w:pPr>
              <w:tabs>
                <w:tab w:val="left" w:pos="1530"/>
                <w:tab w:val="left" w:pos="3119"/>
              </w:tabs>
              <w:spacing w:before="120" w:after="0" w:line="240" w:lineRule="auto"/>
              <w:jc w:val="center"/>
              <w:rPr>
                <w:rFonts w:eastAsia="Times New Roman" w:cs="Times New Roman"/>
                <w:bCs/>
                <w:kern w:val="0"/>
                <w:sz w:val="26"/>
                <w:szCs w:val="26"/>
                <w14:ligatures w14:val="none"/>
              </w:rPr>
            </w:pPr>
            <w:r w:rsidRPr="00791BE1">
              <w:rPr>
                <w:rFonts w:eastAsia="Times New Roman" w:cs="Times New Roman"/>
                <w:noProof/>
                <w:kern w:val="0"/>
                <w:sz w:val="26"/>
                <w:szCs w:val="26"/>
                <w14:ligatures w14:val="none"/>
              </w:rPr>
              <mc:AlternateContent>
                <mc:Choice Requires="wps">
                  <w:drawing>
                    <wp:anchor distT="4294967294" distB="4294967294" distL="114300" distR="114300" simplePos="0" relativeHeight="251659264" behindDoc="0" locked="0" layoutInCell="1" allowOverlap="1" wp14:anchorId="5CAC70B1" wp14:editId="5E6C2472">
                      <wp:simplePos x="0" y="0"/>
                      <wp:positionH relativeFrom="column">
                        <wp:posOffset>651510</wp:posOffset>
                      </wp:positionH>
                      <wp:positionV relativeFrom="paragraph">
                        <wp:posOffset>5080</wp:posOffset>
                      </wp:positionV>
                      <wp:extent cx="8382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340ED" id="Straight Connector 8"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3pt,.4pt" to="117.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"/>
                  </w:pict>
                </mc:Fallback>
              </mc:AlternateContent>
            </w:r>
            <w:r w:rsidRPr="00791BE1">
              <w:rPr>
                <w:rFonts w:eastAsia="Times New Roman" w:cs="Times New Roman"/>
                <w:bCs/>
                <w:kern w:val="0"/>
                <w:sz w:val="26"/>
                <w:szCs w:val="26"/>
                <w14:ligatures w14:val="none"/>
              </w:rPr>
              <w:t>Số:            /2026/QĐ-UBND</w:t>
            </w:r>
          </w:p>
          <w:p w14:paraId="070EB73B" w14:textId="77777777" w:rsidR="00791BE1" w:rsidRPr="00791BE1" w:rsidRDefault="00791BE1" w:rsidP="00791BE1">
            <w:pPr>
              <w:tabs>
                <w:tab w:val="left" w:pos="1530"/>
                <w:tab w:val="left" w:pos="3119"/>
              </w:tabs>
              <w:spacing w:after="0" w:line="240" w:lineRule="auto"/>
              <w:jc w:val="center"/>
              <w:rPr>
                <w:rFonts w:eastAsia="Times New Roman" w:cs="Times New Roman"/>
                <w:b/>
                <w:kern w:val="0"/>
                <w:sz w:val="26"/>
                <w:szCs w:val="28"/>
                <w:lang w:eastAsia="ko-KR"/>
                <w14:ligatures w14:val="none"/>
              </w:rPr>
            </w:pPr>
          </w:p>
        </w:tc>
        <w:tc>
          <w:tcPr>
            <w:tcW w:w="5814" w:type="dxa"/>
            <w:hideMark/>
          </w:tcPr>
          <w:p w14:paraId="5A980648" w14:textId="77777777" w:rsidR="00791BE1" w:rsidRPr="00791BE1" w:rsidRDefault="00791BE1" w:rsidP="00791BE1">
            <w:pPr>
              <w:tabs>
                <w:tab w:val="left" w:pos="1530"/>
                <w:tab w:val="left" w:pos="3119"/>
              </w:tabs>
              <w:spacing w:after="0" w:line="240" w:lineRule="auto"/>
              <w:jc w:val="center"/>
              <w:rPr>
                <w:rFonts w:eastAsia="Batang" w:cs="Times New Roman"/>
                <w:b/>
                <w:kern w:val="0"/>
                <w:sz w:val="26"/>
                <w:szCs w:val="28"/>
                <w:lang w:eastAsia="ko-KR"/>
                <w14:ligatures w14:val="none"/>
              </w:rPr>
            </w:pPr>
            <w:r w:rsidRPr="00791BE1">
              <w:rPr>
                <w:rFonts w:eastAsia="Times New Roman" w:cs="Times New Roman"/>
                <w:b/>
                <w:kern w:val="0"/>
                <w:sz w:val="26"/>
                <w:szCs w:val="28"/>
                <w14:ligatures w14:val="none"/>
              </w:rPr>
              <w:t>CỘNG HÒA XÃ HỘI CHỦ NGHĨA VIỆT NAM</w:t>
            </w:r>
          </w:p>
          <w:p w14:paraId="1535ECAC" w14:textId="77777777" w:rsidR="00791BE1" w:rsidRPr="00791BE1" w:rsidRDefault="00791BE1" w:rsidP="00791BE1">
            <w:pPr>
              <w:tabs>
                <w:tab w:val="left" w:pos="1530"/>
                <w:tab w:val="left" w:pos="3119"/>
              </w:tabs>
              <w:spacing w:after="0" w:line="276" w:lineRule="auto"/>
              <w:jc w:val="center"/>
              <w:rPr>
                <w:rFonts w:eastAsia="Times New Roman" w:cs="Times New Roman"/>
                <w:b/>
                <w:kern w:val="0"/>
                <w:sz w:val="28"/>
                <w:szCs w:val="28"/>
                <w14:ligatures w14:val="none"/>
              </w:rPr>
            </w:pPr>
            <w:r w:rsidRPr="00791BE1">
              <w:rPr>
                <w:rFonts w:eastAsia="Times New Roman" w:cs="Times New Roman"/>
                <w:noProof/>
                <w:kern w:val="0"/>
                <w:sz w:val="28"/>
                <w:szCs w:val="28"/>
                <w14:ligatures w14:val="none"/>
              </w:rPr>
              <mc:AlternateContent>
                <mc:Choice Requires="wps">
                  <w:drawing>
                    <wp:anchor distT="4294967294" distB="4294967294" distL="114300" distR="114300" simplePos="0" relativeHeight="251660288" behindDoc="0" locked="0" layoutInCell="1" allowOverlap="1" wp14:anchorId="75BF03B3" wp14:editId="3BFDE582">
                      <wp:simplePos x="0" y="0"/>
                      <wp:positionH relativeFrom="column">
                        <wp:posOffset>745490</wp:posOffset>
                      </wp:positionH>
                      <wp:positionV relativeFrom="paragraph">
                        <wp:posOffset>221615</wp:posOffset>
                      </wp:positionV>
                      <wp:extent cx="2247900" cy="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8CDE1F" id="_x0000_t32" coordsize="21600,21600" o:spt="32" o:oned="t" path="m,l21600,21600e" filled="f">
                      <v:path arrowok="t" fillok="f" o:connecttype="none"/>
                      <o:lock v:ext="edit" shapetype="t"/>
                    </v:shapetype>
                    <v:shape id="Straight Arrow Connector 7" o:spid="_x0000_s1026" type="#_x0000_t32" style="position:absolute;margin-left:58.7pt;margin-top:17.45pt;width:177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"/>
                  </w:pict>
                </mc:Fallback>
              </mc:AlternateContent>
            </w:r>
            <w:r w:rsidRPr="00791BE1">
              <w:rPr>
                <w:rFonts w:eastAsia="Times New Roman" w:cs="Times New Roman"/>
                <w:b/>
                <w:kern w:val="0"/>
                <w:sz w:val="28"/>
                <w:szCs w:val="28"/>
                <w14:ligatures w14:val="none"/>
              </w:rPr>
              <w:t>Độc lập - Tự do - Hạnh phúc</w:t>
            </w:r>
          </w:p>
          <w:p w14:paraId="50C54745" w14:textId="77777777" w:rsidR="00791BE1" w:rsidRPr="00791BE1" w:rsidRDefault="00791BE1" w:rsidP="00791BE1">
            <w:pPr>
              <w:tabs>
                <w:tab w:val="left" w:pos="1530"/>
                <w:tab w:val="left" w:pos="3119"/>
              </w:tabs>
              <w:spacing w:before="120" w:after="0" w:line="240" w:lineRule="auto"/>
              <w:rPr>
                <w:rFonts w:eastAsia="Times New Roman" w:cs="Times New Roman"/>
                <w:b/>
                <w:kern w:val="0"/>
                <w:sz w:val="26"/>
                <w:szCs w:val="28"/>
                <w:lang w:eastAsia="ko-KR"/>
                <w14:ligatures w14:val="none"/>
              </w:rPr>
            </w:pPr>
            <w:r w:rsidRPr="00791BE1">
              <w:rPr>
                <w:rFonts w:eastAsia="Times New Roman" w:cs="Times New Roman"/>
                <w:i/>
                <w:kern w:val="0"/>
                <w:sz w:val="28"/>
                <w:szCs w:val="28"/>
                <w14:ligatures w14:val="none"/>
              </w:rPr>
              <w:t xml:space="preserve">           Thanh Hóa, ngày       tháng    năm 2026</w:t>
            </w:r>
          </w:p>
        </w:tc>
      </w:tr>
    </w:tbl>
    <w:p w14:paraId="6B9615C3" w14:textId="77777777" w:rsidR="00791BE1" w:rsidRPr="00791BE1" w:rsidRDefault="00791BE1" w:rsidP="00791BE1">
      <w:pPr>
        <w:keepNext/>
        <w:spacing w:before="120" w:after="0" w:line="240" w:lineRule="auto"/>
        <w:jc w:val="center"/>
        <w:outlineLvl w:val="0"/>
        <w:rPr>
          <w:rFonts w:eastAsia="Times New Roman" w:cs="Times New Roman"/>
          <w:b/>
          <w:kern w:val="0"/>
          <w:sz w:val="28"/>
          <w:szCs w:val="28"/>
          <w14:ligatures w14:val="none"/>
        </w:rPr>
      </w:pPr>
      <w:r w:rsidRPr="00791BE1">
        <w:rPr>
          <w:rFonts w:ascii=".VnTime" w:eastAsia="Times New Roman" w:hAnsi=".VnTime" w:cs="Times New Roman"/>
          <w:b/>
          <w:noProof/>
          <w:color w:val="000000"/>
          <w:kern w:val="0"/>
          <w:sz w:val="28"/>
          <w:szCs w:val="24"/>
          <w14:ligatures w14:val="none"/>
        </w:rPr>
        <mc:AlternateContent>
          <mc:Choice Requires="wps">
            <w:drawing>
              <wp:anchor distT="0" distB="0" distL="114300" distR="114300" simplePos="0" relativeHeight="251661312" behindDoc="0" locked="0" layoutInCell="1" allowOverlap="1" wp14:anchorId="165A9341" wp14:editId="2BCFF516">
                <wp:simplePos x="0" y="0"/>
                <wp:positionH relativeFrom="column">
                  <wp:posOffset>139065</wp:posOffset>
                </wp:positionH>
                <wp:positionV relativeFrom="paragraph">
                  <wp:posOffset>67945</wp:posOffset>
                </wp:positionV>
                <wp:extent cx="885825" cy="29527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885825" cy="295275"/>
                        </a:xfrm>
                        <a:prstGeom prst="rect">
                          <a:avLst/>
                        </a:prstGeom>
                        <a:solidFill>
                          <a:sysClr val="window" lastClr="FFFFFF"/>
                        </a:solidFill>
                        <a:ln w="6350">
                          <a:solidFill>
                            <a:prstClr val="black"/>
                          </a:solidFill>
                        </a:ln>
                      </wps:spPr>
                      <wps:txbx>
                        <w:txbxContent>
                          <w:p w14:paraId="35CBF655" w14:textId="77777777" w:rsidR="00791BE1" w:rsidRDefault="00791BE1" w:rsidP="00791BE1">
                            <w:pPr>
                              <w:jc w:val="center"/>
                              <w:rPr>
                                <w:b/>
                              </w:rPr>
                            </w:pPr>
                            <w:r>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65A9341" id="_x0000_t202" coordsize="21600,21600" o:spt="202" path="m,l,21600r21600,l21600,xe">
                <v:stroke joinstyle="miter"/>
                <v:path gradientshapeok="t" o:connecttype="rect"/>
              </v:shapetype>
              <v:shape id="Text Box 3" o:spid="_x0000_s1026" type="#_x0000_t202" style="position:absolute;left:0;text-align:left;margin-left:10.95pt;margin-top:5.35pt;width:69.75pt;height:23.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" fillcolor="window" strokeweight=".5pt">
                <v:textbox>
                  <w:txbxContent>
                    <w:p w14:paraId="35CBF655" w14:textId="77777777" w:rsidR="00791BE1" w:rsidRDefault="00791BE1" w:rsidP="00791BE1">
                      <w:pPr>
                        <w:jc w:val="center"/>
                        <w:rPr>
                          <w:b/>
                        </w:rPr>
                      </w:pPr>
                      <w:r>
                        <w:rPr>
                          <w:b/>
                        </w:rPr>
                        <w:t>Dự thảo</w:t>
                      </w:r>
                    </w:p>
                  </w:txbxContent>
                </v:textbox>
              </v:shape>
            </w:pict>
          </mc:Fallback>
        </mc:AlternateContent>
      </w:r>
    </w:p>
    <w:p w14:paraId="77CDD83E" w14:textId="77777777" w:rsidR="00791BE1" w:rsidRPr="00791BE1" w:rsidRDefault="00791BE1" w:rsidP="00791BE1">
      <w:pPr>
        <w:keepNext/>
        <w:spacing w:after="0" w:line="240" w:lineRule="auto"/>
        <w:jc w:val="center"/>
        <w:outlineLvl w:val="0"/>
        <w:rPr>
          <w:rFonts w:eastAsia="Times New Roman" w:cs="Times New Roman"/>
          <w:b/>
          <w:kern w:val="0"/>
          <w:sz w:val="28"/>
          <w:szCs w:val="28"/>
          <w14:ligatures w14:val="none"/>
        </w:rPr>
      </w:pPr>
      <w:r w:rsidRPr="00791BE1">
        <w:rPr>
          <w:rFonts w:eastAsia="Times New Roman" w:cs="Times New Roman"/>
          <w:b/>
          <w:kern w:val="0"/>
          <w:sz w:val="28"/>
          <w:szCs w:val="28"/>
          <w14:ligatures w14:val="none"/>
        </w:rPr>
        <w:t>QUYẾT ĐỊNH</w:t>
      </w:r>
    </w:p>
    <w:p w14:paraId="2EEDACD9" w14:textId="2572DCAC" w:rsidR="00791BE1" w:rsidRPr="00791BE1" w:rsidRDefault="00791BE1" w:rsidP="00791BE1">
      <w:pPr>
        <w:spacing w:after="0" w:line="240" w:lineRule="auto"/>
        <w:jc w:val="center"/>
        <w:rPr>
          <w:rFonts w:eastAsia="Times New Roman" w:cs="Times New Roman"/>
          <w:b/>
          <w:bCs/>
          <w:kern w:val="0"/>
          <w:sz w:val="28"/>
          <w:szCs w:val="28"/>
          <w14:ligatures w14:val="none"/>
        </w:rPr>
      </w:pPr>
      <w:r w:rsidRPr="00791BE1">
        <w:rPr>
          <w:rFonts w:eastAsia="Times New Roman" w:cs="Times New Roman"/>
          <w:b/>
          <w:kern w:val="0"/>
          <w:sz w:val="28"/>
          <w:szCs w:val="28"/>
          <w14:ligatures w14:val="none"/>
        </w:rPr>
        <w:t xml:space="preserve">Bãi bỏ Quyết định số 3970/2011/QĐ-UBND ngày 05/10/2017của Ủy ban nhân dân tỉnh </w:t>
      </w:r>
      <w:r w:rsidRPr="00791BE1">
        <w:rPr>
          <w:rStyle w:val="fontstyle01"/>
          <w:b/>
          <w:bCs/>
        </w:rPr>
        <w:t>về việc ban hành “Quy định xét công nhận, khen</w:t>
      </w:r>
      <w:r>
        <w:rPr>
          <w:b/>
          <w:bCs/>
          <w:color w:val="000000"/>
          <w:sz w:val="28"/>
          <w:szCs w:val="28"/>
        </w:rPr>
        <w:t xml:space="preserve"> </w:t>
      </w:r>
      <w:r w:rsidRPr="00791BE1">
        <w:rPr>
          <w:rStyle w:val="fontstyle01"/>
          <w:b/>
          <w:bCs/>
        </w:rPr>
        <w:t>thưởng Hộ nông dân sản xuất, kinh doanh giỏi và Đơn vị tổ chức phong trào giỏi</w:t>
      </w:r>
      <w:r w:rsidRPr="00791BE1">
        <w:rPr>
          <w:b/>
          <w:bCs/>
          <w:color w:val="000000"/>
          <w:sz w:val="28"/>
          <w:szCs w:val="28"/>
        </w:rPr>
        <w:br/>
      </w:r>
      <w:r w:rsidRPr="00791BE1">
        <w:rPr>
          <w:rStyle w:val="fontstyle01"/>
          <w:b/>
          <w:bCs/>
        </w:rPr>
        <w:t>trên địa bàn tỉnh Thanh Hoá”</w:t>
      </w:r>
    </w:p>
    <w:p w14:paraId="6F0CD114" w14:textId="77777777" w:rsidR="00791BE1" w:rsidRPr="00791BE1" w:rsidRDefault="00791BE1" w:rsidP="00791BE1">
      <w:pPr>
        <w:spacing w:before="60" w:after="0" w:line="240" w:lineRule="auto"/>
        <w:jc w:val="center"/>
        <w:rPr>
          <w:rFonts w:eastAsia="Times New Roman" w:cs="Times New Roman"/>
          <w:b/>
          <w:bCs/>
          <w:kern w:val="0"/>
          <w:sz w:val="34"/>
          <w:szCs w:val="28"/>
          <w14:ligatures w14:val="none"/>
        </w:rPr>
      </w:pPr>
    </w:p>
    <w:p w14:paraId="59BDDAB5" w14:textId="77777777" w:rsidR="00791BE1" w:rsidRPr="00791BE1" w:rsidRDefault="00791BE1" w:rsidP="00791BE1">
      <w:pPr>
        <w:spacing w:before="60" w:after="60" w:line="264" w:lineRule="auto"/>
        <w:ind w:firstLine="561"/>
        <w:jc w:val="both"/>
        <w:rPr>
          <w:rFonts w:eastAsia="Times New Roman" w:cs="Times New Roman"/>
          <w:i/>
          <w:kern w:val="0"/>
          <w:sz w:val="28"/>
          <w:szCs w:val="28"/>
          <w14:ligatures w14:val="none"/>
        </w:rPr>
      </w:pPr>
      <w:r w:rsidRPr="00791BE1">
        <w:rPr>
          <w:rFonts w:eastAsia="Times New Roman" w:cs="Times New Roman"/>
          <w:i/>
          <w:kern w:val="0"/>
          <w:sz w:val="28"/>
          <w:szCs w:val="28"/>
          <w14:ligatures w14:val="none"/>
        </w:rPr>
        <w:t xml:space="preserve">Căn cứ Luật Tổ chức chính quyền địa phương số 72/2025/QH15 ngày 16/6/2025; </w:t>
      </w:r>
    </w:p>
    <w:p w14:paraId="637C4810" w14:textId="77777777" w:rsidR="00791BE1" w:rsidRDefault="00791BE1" w:rsidP="00791BE1">
      <w:pPr>
        <w:spacing w:before="60" w:after="60" w:line="264" w:lineRule="auto"/>
        <w:ind w:firstLine="561"/>
        <w:jc w:val="both"/>
        <w:rPr>
          <w:rFonts w:eastAsia="Times New Roman" w:cs="Times New Roman"/>
          <w:i/>
          <w:kern w:val="0"/>
          <w:sz w:val="28"/>
          <w:szCs w:val="28"/>
          <w14:ligatures w14:val="none"/>
        </w:rPr>
      </w:pPr>
      <w:r w:rsidRPr="00791BE1">
        <w:rPr>
          <w:rFonts w:eastAsia="Times New Roman" w:cs="Times New Roman"/>
          <w:i/>
          <w:kern w:val="0"/>
          <w:sz w:val="28"/>
          <w:szCs w:val="28"/>
          <w14:ligatures w14:val="none"/>
        </w:rPr>
        <w:t xml:space="preserve">Căn cứ Luật Ban hành văn bản quy phạm pháp luật số 64/2025/QH15 ngày 19/02/2025 được sửa đổi, bổ sung theo Luật số 87/2025/QH15 ngày 25/6/2025; </w:t>
      </w:r>
    </w:p>
    <w:p w14:paraId="61C50291" w14:textId="369F524D" w:rsidR="00791BE1" w:rsidRPr="00791BE1" w:rsidRDefault="00791BE1" w:rsidP="00791BE1">
      <w:pPr>
        <w:widowControl w:val="0"/>
        <w:spacing w:before="120" w:after="120" w:line="295" w:lineRule="auto"/>
        <w:ind w:firstLine="680"/>
        <w:jc w:val="both"/>
        <w:rPr>
          <w:rFonts w:eastAsia="Times New Roman" w:cs="Times New Roman"/>
          <w:i/>
          <w:kern w:val="0"/>
          <w:sz w:val="28"/>
          <w:szCs w:val="28"/>
          <w14:ligatures w14:val="none"/>
        </w:rPr>
      </w:pPr>
      <w:r w:rsidRPr="00791BE1">
        <w:rPr>
          <w:rFonts w:eastAsia="Times New Roman" w:cs="Times New Roman"/>
          <w:i/>
          <w:kern w:val="0"/>
          <w:sz w:val="28"/>
          <w:szCs w:val="28"/>
          <w14:ligatures w14:val="none"/>
        </w:rPr>
        <w:t xml:space="preserve">Căn cứ </w:t>
      </w:r>
      <w:r w:rsidRPr="00791BE1">
        <w:rPr>
          <w:rFonts w:eastAsia="Times New Roman" w:cs="Times New Roman"/>
          <w:i/>
          <w:iCs/>
          <w:kern w:val="0"/>
          <w:sz w:val="28"/>
          <w:szCs w:val="28"/>
          <w14:ligatures w14:val="none"/>
        </w:rPr>
        <w:t>Luật thi đua, khen thưởng ngày 15 tháng 6 năm 2022</w:t>
      </w:r>
      <w:r w:rsidRPr="00791BE1">
        <w:rPr>
          <w:rFonts w:eastAsia="Times New Roman" w:cs="Times New Roman"/>
          <w:i/>
          <w:kern w:val="0"/>
          <w:sz w:val="28"/>
          <w:szCs w:val="28"/>
          <w14:ligatures w14:val="none"/>
        </w:rPr>
        <w:t>;</w:t>
      </w:r>
    </w:p>
    <w:p w14:paraId="31E586BF" w14:textId="77777777" w:rsidR="00791BE1" w:rsidRPr="00791BE1" w:rsidRDefault="00791BE1" w:rsidP="00791BE1">
      <w:pPr>
        <w:spacing w:before="60" w:after="60" w:line="264" w:lineRule="auto"/>
        <w:ind w:firstLine="561"/>
        <w:jc w:val="both"/>
        <w:rPr>
          <w:rFonts w:eastAsia="Times New Roman" w:cs="Times New Roman"/>
          <w:i/>
          <w:kern w:val="0"/>
          <w:sz w:val="28"/>
          <w:szCs w:val="28"/>
          <w14:ligatures w14:val="none"/>
        </w:rPr>
      </w:pPr>
      <w:r w:rsidRPr="00791BE1">
        <w:rPr>
          <w:rFonts w:eastAsia="Times New Roman" w:cs="Times New Roman"/>
          <w:i/>
          <w:kern w:val="0"/>
          <w:sz w:val="28"/>
          <w:szCs w:val="28"/>
          <w14:ligatures w14:val="none"/>
        </w:rPr>
        <w:t>Căn cứ Luật Ngân sách nhà nước số 89/2025/QH15 ngày 25/6/2025;</w:t>
      </w:r>
    </w:p>
    <w:p w14:paraId="1D48666B" w14:textId="77777777" w:rsidR="00791BE1" w:rsidRDefault="00791BE1" w:rsidP="00791BE1">
      <w:pPr>
        <w:spacing w:before="60" w:after="60" w:line="264" w:lineRule="auto"/>
        <w:ind w:firstLine="561"/>
        <w:jc w:val="both"/>
        <w:rPr>
          <w:rFonts w:eastAsia="Times New Roman" w:cs="Times New Roman"/>
          <w:i/>
          <w:kern w:val="0"/>
          <w:sz w:val="28"/>
          <w:szCs w:val="28"/>
          <w14:ligatures w14:val="none"/>
        </w:rPr>
      </w:pPr>
      <w:r w:rsidRPr="00791BE1">
        <w:rPr>
          <w:rFonts w:eastAsia="Times New Roman" w:cs="Times New Roman"/>
          <w:i/>
          <w:kern w:val="0"/>
          <w:sz w:val="28"/>
          <w:szCs w:val="28"/>
          <w14:ligatures w14:val="none"/>
        </w:rPr>
        <w:t xml:space="preserve">Căn cứ các Nghị định của Chính phủ: </w:t>
      </w:r>
      <w:r w:rsidRPr="00791BE1">
        <w:rPr>
          <w:rFonts w:eastAsia="Times New Roman" w:cs="Times New Roman"/>
          <w:i/>
          <w:kern w:val="0"/>
          <w:sz w:val="28"/>
          <w:szCs w:val="28"/>
          <w:lang w:val="nl-NL"/>
          <w14:ligatures w14:val="none"/>
        </w:rPr>
        <w:t xml:space="preserve">Số 78/2025/NĐ-CP ngày 01/4/2025 quy định chi tiết một số điều và biện pháp để tổ chức, hướng dẫn thi hành Luật Ban hành văn bản quy phạm pháp luật được sửa đổi, bổ sung theo Nghị định số 187/2025/NĐ-CP ngày 01/7/2025; </w:t>
      </w:r>
      <w:r w:rsidRPr="00791BE1">
        <w:rPr>
          <w:rStyle w:val="fontstyle01"/>
          <w:i/>
          <w:iCs/>
        </w:rPr>
        <w:t>số</w:t>
      </w:r>
      <w:r>
        <w:rPr>
          <w:rStyle w:val="fontstyle01"/>
          <w:i/>
          <w:iCs/>
        </w:rPr>
        <w:t xml:space="preserve"> </w:t>
      </w:r>
      <w:r w:rsidRPr="00791BE1">
        <w:rPr>
          <w:rStyle w:val="fontstyle01"/>
          <w:i/>
          <w:iCs/>
        </w:rPr>
        <w:t>152/2025/NĐ-CP ngày 14/6/2025 của Chính phủ quy định</w:t>
      </w:r>
      <w:r w:rsidRPr="00791BE1">
        <w:rPr>
          <w:i/>
          <w:iCs/>
          <w:color w:val="000000"/>
          <w:sz w:val="28"/>
          <w:szCs w:val="28"/>
        </w:rPr>
        <w:t xml:space="preserve"> </w:t>
      </w:r>
      <w:r w:rsidRPr="00791BE1">
        <w:rPr>
          <w:rStyle w:val="fontstyle01"/>
          <w:i/>
          <w:iCs/>
        </w:rPr>
        <w:t>về phân cấp, phân quyền trong lĩnh vực thi đua, khen thưởng và và hướng dẫn thi</w:t>
      </w:r>
      <w:r w:rsidRPr="00791BE1">
        <w:rPr>
          <w:i/>
          <w:iCs/>
          <w:color w:val="000000"/>
          <w:sz w:val="28"/>
          <w:szCs w:val="28"/>
        </w:rPr>
        <w:t xml:space="preserve"> </w:t>
      </w:r>
      <w:r w:rsidRPr="00791BE1">
        <w:rPr>
          <w:rStyle w:val="fontstyle01"/>
          <w:i/>
          <w:iCs/>
        </w:rPr>
        <w:t>hành một số điều của Luật Thi đua, khen thưởng;</w:t>
      </w:r>
    </w:p>
    <w:p w14:paraId="174A924B" w14:textId="77777777" w:rsidR="00791BE1" w:rsidRDefault="00791BE1" w:rsidP="00791BE1">
      <w:pPr>
        <w:spacing w:before="60" w:after="60" w:line="264" w:lineRule="auto"/>
        <w:ind w:firstLine="561"/>
        <w:jc w:val="both"/>
        <w:rPr>
          <w:rFonts w:eastAsia="Times New Roman" w:cs="Times New Roman"/>
          <w:bCs/>
          <w:i/>
          <w:iCs/>
          <w:kern w:val="0"/>
          <w:sz w:val="28"/>
          <w:szCs w:val="28"/>
          <w14:ligatures w14:val="none"/>
        </w:rPr>
      </w:pPr>
      <w:r w:rsidRPr="00791BE1">
        <w:rPr>
          <w:rFonts w:eastAsia="Times New Roman" w:cs="Times New Roman"/>
          <w:i/>
          <w:kern w:val="0"/>
          <w:sz w:val="28"/>
          <w:szCs w:val="28"/>
          <w14:ligatures w14:val="none"/>
        </w:rPr>
        <w:t xml:space="preserve">Theo đề nghị của Sở </w:t>
      </w:r>
      <w:r>
        <w:rPr>
          <w:rFonts w:eastAsia="Times New Roman" w:cs="Times New Roman"/>
          <w:i/>
          <w:kern w:val="0"/>
          <w:sz w:val="28"/>
          <w:szCs w:val="28"/>
          <w14:ligatures w14:val="none"/>
        </w:rPr>
        <w:t>Nội vụ</w:t>
      </w:r>
      <w:r w:rsidRPr="00791BE1">
        <w:rPr>
          <w:rFonts w:eastAsia="Times New Roman" w:cs="Times New Roman"/>
          <w:i/>
          <w:kern w:val="0"/>
          <w:sz w:val="28"/>
          <w:szCs w:val="28"/>
          <w14:ligatures w14:val="none"/>
        </w:rPr>
        <w:t xml:space="preserve"> tại Tờ trình số   /TTr-S</w:t>
      </w:r>
      <w:r>
        <w:rPr>
          <w:rFonts w:eastAsia="Times New Roman" w:cs="Times New Roman"/>
          <w:i/>
          <w:kern w:val="0"/>
          <w:sz w:val="28"/>
          <w:szCs w:val="28"/>
          <w14:ligatures w14:val="none"/>
        </w:rPr>
        <w:t xml:space="preserve">NV </w:t>
      </w:r>
      <w:r w:rsidRPr="00791BE1">
        <w:rPr>
          <w:rFonts w:eastAsia="Times New Roman" w:cs="Times New Roman"/>
          <w:i/>
          <w:kern w:val="0"/>
          <w:sz w:val="28"/>
          <w:szCs w:val="28"/>
          <w14:ligatures w14:val="none"/>
        </w:rPr>
        <w:t xml:space="preserve"> ngày</w:t>
      </w:r>
      <w:r w:rsidRPr="00791BE1">
        <w:rPr>
          <w:rFonts w:eastAsia="Times New Roman" w:cs="Times New Roman"/>
          <w:i/>
          <w:color w:val="FFFFFF"/>
          <w:kern w:val="0"/>
          <w:sz w:val="28"/>
          <w:szCs w:val="28"/>
          <w14:ligatures w14:val="none"/>
        </w:rPr>
        <w:t>8</w:t>
      </w:r>
      <w:r w:rsidRPr="00791BE1">
        <w:rPr>
          <w:rFonts w:eastAsia="Times New Roman" w:cs="Times New Roman"/>
          <w:i/>
          <w:kern w:val="0"/>
          <w:sz w:val="28"/>
          <w:szCs w:val="28"/>
          <w14:ligatures w14:val="none"/>
        </w:rPr>
        <w:t xml:space="preserve"> /  /2026 về việc bãi bỏ </w:t>
      </w:r>
      <w:r w:rsidRPr="00791BE1">
        <w:rPr>
          <w:rFonts w:eastAsia="Times New Roman" w:cs="Times New Roman"/>
          <w:bCs/>
          <w:i/>
          <w:iCs/>
          <w:kern w:val="0"/>
          <w:sz w:val="28"/>
          <w:szCs w:val="28"/>
          <w14:ligatures w14:val="none"/>
        </w:rPr>
        <w:t xml:space="preserve">Quyết định số 3970/2011/QĐ-UBND ngày 05/10/2017của Ủy ban nhân dân tỉnh </w:t>
      </w:r>
      <w:r w:rsidRPr="00791BE1">
        <w:rPr>
          <w:rStyle w:val="fontstyle01"/>
          <w:bCs/>
          <w:i/>
          <w:iCs/>
        </w:rPr>
        <w:t>về việc ban hành “Quy định xét công nhận, khen</w:t>
      </w:r>
      <w:r w:rsidRPr="00791BE1">
        <w:rPr>
          <w:bCs/>
          <w:i/>
          <w:iCs/>
          <w:color w:val="000000"/>
          <w:sz w:val="28"/>
          <w:szCs w:val="28"/>
        </w:rPr>
        <w:t xml:space="preserve"> </w:t>
      </w:r>
      <w:r w:rsidRPr="00791BE1">
        <w:rPr>
          <w:rStyle w:val="fontstyle01"/>
          <w:bCs/>
          <w:i/>
          <w:iCs/>
        </w:rPr>
        <w:t>thưởng Hộ nông dân sản xuất, kinh doanh giỏi và Đơn vị tổ chức phong trào giỏi</w:t>
      </w:r>
      <w:r w:rsidRPr="00791BE1">
        <w:rPr>
          <w:bCs/>
          <w:i/>
          <w:iCs/>
          <w:color w:val="000000"/>
          <w:sz w:val="28"/>
          <w:szCs w:val="28"/>
        </w:rPr>
        <w:br/>
      </w:r>
      <w:r w:rsidRPr="00791BE1">
        <w:rPr>
          <w:rStyle w:val="fontstyle01"/>
          <w:bCs/>
          <w:i/>
          <w:iCs/>
        </w:rPr>
        <w:t>trên địa bàn tỉnh Thanh Hoá”</w:t>
      </w:r>
      <w:r>
        <w:rPr>
          <w:rStyle w:val="fontstyle01"/>
          <w:bCs/>
          <w:i/>
          <w:iCs/>
        </w:rPr>
        <w:t>;</w:t>
      </w:r>
    </w:p>
    <w:p w14:paraId="72F35056" w14:textId="22F1F647" w:rsidR="00AF4044" w:rsidRPr="00AF4044" w:rsidRDefault="00791BE1" w:rsidP="00AF4044">
      <w:pPr>
        <w:spacing w:before="60" w:after="60" w:line="264" w:lineRule="auto"/>
        <w:ind w:firstLine="561"/>
        <w:jc w:val="both"/>
        <w:rPr>
          <w:rFonts w:eastAsia="Times New Roman" w:cs="Times New Roman"/>
          <w:bCs/>
          <w:i/>
          <w:iCs/>
          <w:kern w:val="0"/>
          <w:sz w:val="28"/>
          <w:szCs w:val="28"/>
          <w14:ligatures w14:val="none"/>
        </w:rPr>
      </w:pPr>
      <w:r w:rsidRPr="00791BE1">
        <w:rPr>
          <w:rFonts w:eastAsia="Times New Roman" w:cs="Times New Roman"/>
          <w:i/>
          <w:kern w:val="0"/>
          <w:sz w:val="28"/>
          <w:szCs w:val="28"/>
          <w14:ligatures w14:val="none"/>
        </w:rPr>
        <w:t xml:space="preserve">Ủy ban nhân dân ban hành Quyết định bãi bỏ </w:t>
      </w:r>
      <w:r w:rsidRPr="00791BE1">
        <w:rPr>
          <w:rFonts w:eastAsia="Times New Roman" w:cs="Times New Roman"/>
          <w:bCs/>
          <w:i/>
          <w:iCs/>
          <w:kern w:val="0"/>
          <w:sz w:val="28"/>
          <w:szCs w:val="28"/>
          <w14:ligatures w14:val="none"/>
        </w:rPr>
        <w:t xml:space="preserve">Quyết định số 3970/2011/QĐ-UBND ngày 05/10/2017của Ủy ban nhân dân tỉnh </w:t>
      </w:r>
      <w:r w:rsidRPr="00791BE1">
        <w:rPr>
          <w:rStyle w:val="fontstyle01"/>
          <w:bCs/>
          <w:i/>
          <w:iCs/>
        </w:rPr>
        <w:t>về việc ban hành “Quy định xét công nhận, khen</w:t>
      </w:r>
      <w:r w:rsidRPr="00791BE1">
        <w:rPr>
          <w:bCs/>
          <w:i/>
          <w:iCs/>
          <w:color w:val="000000"/>
          <w:sz w:val="28"/>
          <w:szCs w:val="28"/>
        </w:rPr>
        <w:t xml:space="preserve"> </w:t>
      </w:r>
      <w:r w:rsidRPr="00791BE1">
        <w:rPr>
          <w:rStyle w:val="fontstyle01"/>
          <w:bCs/>
          <w:i/>
          <w:iCs/>
        </w:rPr>
        <w:t>thưởng Hộ nông dân sản xuất, kinh doanh giỏi và Đơn vị tổ</w:t>
      </w:r>
      <w:r>
        <w:rPr>
          <w:rStyle w:val="fontstyle01"/>
          <w:bCs/>
          <w:i/>
          <w:iCs/>
        </w:rPr>
        <w:t xml:space="preserve"> </w:t>
      </w:r>
      <w:r w:rsidRPr="00791BE1">
        <w:rPr>
          <w:rStyle w:val="fontstyle01"/>
          <w:bCs/>
          <w:i/>
          <w:iCs/>
        </w:rPr>
        <w:t>chức phong trào giỏi</w:t>
      </w:r>
      <w:r>
        <w:rPr>
          <w:bCs/>
          <w:i/>
          <w:iCs/>
          <w:color w:val="000000"/>
          <w:sz w:val="28"/>
          <w:szCs w:val="28"/>
        </w:rPr>
        <w:t xml:space="preserve"> </w:t>
      </w:r>
      <w:r w:rsidRPr="00791BE1">
        <w:rPr>
          <w:rStyle w:val="fontstyle01"/>
          <w:bCs/>
          <w:i/>
          <w:iCs/>
        </w:rPr>
        <w:t>trên địa bàn tỉnh Thanh Hoá”</w:t>
      </w:r>
    </w:p>
    <w:p w14:paraId="7BCAEEBA" w14:textId="5BC4AB71" w:rsidR="00AF4044" w:rsidRPr="00AF4044" w:rsidRDefault="00791BE1" w:rsidP="00AF4044">
      <w:pPr>
        <w:spacing w:after="0" w:line="240" w:lineRule="auto"/>
        <w:ind w:firstLine="561"/>
        <w:jc w:val="both"/>
        <w:rPr>
          <w:rFonts w:eastAsia="Times New Roman" w:cs="Times New Roman"/>
          <w:bCs/>
          <w:kern w:val="0"/>
          <w:sz w:val="28"/>
          <w:szCs w:val="28"/>
          <w14:ligatures w14:val="none"/>
        </w:rPr>
      </w:pPr>
      <w:r w:rsidRPr="00AF4044">
        <w:rPr>
          <w:rFonts w:eastAsia="Times New Roman" w:cs="Times New Roman"/>
          <w:b/>
          <w:kern w:val="0"/>
          <w:sz w:val="28"/>
          <w:szCs w:val="28"/>
          <w14:ligatures w14:val="none"/>
        </w:rPr>
        <w:t>Điều 1.</w:t>
      </w:r>
      <w:r w:rsidRPr="00AF4044">
        <w:rPr>
          <w:rFonts w:eastAsia="Times New Roman" w:cs="Times New Roman"/>
          <w:bCs/>
          <w:kern w:val="0"/>
          <w:sz w:val="28"/>
          <w:szCs w:val="28"/>
          <w14:ligatures w14:val="none"/>
        </w:rPr>
        <w:t xml:space="preserve"> Bãi bỏ toàn bộ </w:t>
      </w:r>
      <w:r w:rsidR="00AF4044" w:rsidRPr="00AF4044">
        <w:rPr>
          <w:rFonts w:eastAsia="Times New Roman" w:cs="Times New Roman"/>
          <w:bCs/>
          <w:kern w:val="0"/>
          <w:sz w:val="28"/>
          <w:szCs w:val="28"/>
          <w14:ligatures w14:val="none"/>
        </w:rPr>
        <w:t xml:space="preserve">Quyết định số 3970/2011/QĐ-UBND ngày 05/10/2017của Ủy ban nhân dân tỉnh </w:t>
      </w:r>
      <w:r w:rsidR="00AF4044" w:rsidRPr="00AF4044">
        <w:rPr>
          <w:rStyle w:val="fontstyle01"/>
          <w:bCs/>
        </w:rPr>
        <w:t>về việc ban hành “Quy định xét công nhận, khen</w:t>
      </w:r>
      <w:r w:rsidR="00AF4044" w:rsidRPr="00AF4044">
        <w:rPr>
          <w:bCs/>
          <w:color w:val="000000"/>
          <w:sz w:val="28"/>
          <w:szCs w:val="28"/>
        </w:rPr>
        <w:t xml:space="preserve"> </w:t>
      </w:r>
      <w:r w:rsidR="00AF4044" w:rsidRPr="00AF4044">
        <w:rPr>
          <w:rStyle w:val="fontstyle01"/>
          <w:bCs/>
        </w:rPr>
        <w:t>thưởng Hộ nông dân sản xuất, kinh doanh giỏi và Đơn vị tổ chức phong trào giỏi</w:t>
      </w:r>
      <w:r w:rsidR="00AF4044">
        <w:rPr>
          <w:bCs/>
          <w:color w:val="000000"/>
          <w:sz w:val="28"/>
          <w:szCs w:val="28"/>
        </w:rPr>
        <w:t xml:space="preserve"> </w:t>
      </w:r>
      <w:r w:rsidR="00AF4044" w:rsidRPr="00AF4044">
        <w:rPr>
          <w:rStyle w:val="fontstyle01"/>
          <w:bCs/>
        </w:rPr>
        <w:t>trên địa bàn tỉnh Thanh Hoá”</w:t>
      </w:r>
    </w:p>
    <w:p w14:paraId="7DA78A31" w14:textId="1ED24DFE" w:rsidR="00791BE1" w:rsidRPr="00791BE1" w:rsidRDefault="00791BE1" w:rsidP="00791BE1">
      <w:pPr>
        <w:spacing w:before="60" w:after="60" w:line="264" w:lineRule="auto"/>
        <w:ind w:firstLine="561"/>
        <w:jc w:val="both"/>
        <w:rPr>
          <w:rFonts w:eastAsia="Times New Roman" w:cs="Times New Roman"/>
          <w:b/>
          <w:kern w:val="0"/>
          <w:sz w:val="28"/>
          <w:szCs w:val="28"/>
          <w14:ligatures w14:val="none"/>
        </w:rPr>
      </w:pPr>
      <w:r w:rsidRPr="00791BE1">
        <w:rPr>
          <w:rFonts w:eastAsia="Times New Roman" w:cs="Times New Roman"/>
          <w:b/>
          <w:kern w:val="0"/>
          <w:sz w:val="28"/>
          <w:szCs w:val="28"/>
          <w14:ligatures w14:val="none"/>
        </w:rPr>
        <w:t>Điều 2</w:t>
      </w:r>
      <w:r w:rsidRPr="00791BE1">
        <w:rPr>
          <w:rFonts w:eastAsia="Times New Roman" w:cs="Times New Roman"/>
          <w:kern w:val="0"/>
          <w:sz w:val="28"/>
          <w:szCs w:val="28"/>
          <w14:ligatures w14:val="none"/>
        </w:rPr>
        <w:t xml:space="preserve">. </w:t>
      </w:r>
      <w:r w:rsidRPr="00791BE1">
        <w:rPr>
          <w:rFonts w:eastAsia="Times New Roman" w:cs="Times New Roman"/>
          <w:b/>
          <w:kern w:val="0"/>
          <w:sz w:val="28"/>
          <w:szCs w:val="28"/>
          <w14:ligatures w14:val="none"/>
        </w:rPr>
        <w:t>Điều khoản thi hành</w:t>
      </w:r>
    </w:p>
    <w:p w14:paraId="1F6D628E" w14:textId="67F59D69" w:rsidR="00791BE1" w:rsidRPr="00791BE1" w:rsidRDefault="00791BE1" w:rsidP="00791BE1">
      <w:pPr>
        <w:spacing w:before="60" w:after="60" w:line="264" w:lineRule="auto"/>
        <w:ind w:firstLine="561"/>
        <w:jc w:val="both"/>
        <w:rPr>
          <w:rFonts w:eastAsia="Times New Roman" w:cs="Times New Roman"/>
          <w:kern w:val="0"/>
          <w:sz w:val="28"/>
          <w:szCs w:val="28"/>
          <w14:ligatures w14:val="none"/>
        </w:rPr>
      </w:pPr>
      <w:r w:rsidRPr="00791BE1">
        <w:rPr>
          <w:rFonts w:eastAsia="Times New Roman" w:cs="Times New Roman"/>
          <w:kern w:val="0"/>
          <w:sz w:val="28"/>
          <w:szCs w:val="28"/>
          <w14:ligatures w14:val="none"/>
        </w:rPr>
        <w:t xml:space="preserve">1. Quyết định này có hiệu lực thi hành kể từ ngày </w:t>
      </w:r>
      <w:r w:rsidR="000D653B">
        <w:rPr>
          <w:rFonts w:eastAsia="Times New Roman" w:cs="Times New Roman"/>
          <w:kern w:val="0"/>
          <w:sz w:val="28"/>
          <w:szCs w:val="28"/>
          <w14:ligatures w14:val="none"/>
        </w:rPr>
        <w:t>….tháng…năm 2026</w:t>
      </w:r>
      <w:r w:rsidRPr="00791BE1">
        <w:rPr>
          <w:rFonts w:eastAsia="Times New Roman" w:cs="Times New Roman"/>
          <w:kern w:val="0"/>
          <w:sz w:val="28"/>
          <w:szCs w:val="28"/>
          <w14:ligatures w14:val="none"/>
        </w:rPr>
        <w:t xml:space="preserve">. </w:t>
      </w:r>
    </w:p>
    <w:p w14:paraId="426A92AA" w14:textId="77777777" w:rsidR="00791BE1" w:rsidRPr="00791BE1" w:rsidRDefault="00791BE1" w:rsidP="00791BE1">
      <w:pPr>
        <w:spacing w:before="60" w:after="60" w:line="264" w:lineRule="auto"/>
        <w:ind w:firstLine="561"/>
        <w:jc w:val="both"/>
        <w:rPr>
          <w:rFonts w:eastAsia="Times New Roman" w:cs="Times New Roman"/>
          <w:kern w:val="0"/>
          <w:sz w:val="28"/>
          <w:szCs w:val="28"/>
          <w14:ligatures w14:val="none"/>
        </w:rPr>
      </w:pPr>
      <w:r w:rsidRPr="00791BE1">
        <w:rPr>
          <w:rFonts w:eastAsia="Times New Roman" w:cs="Times New Roman"/>
          <w:kern w:val="0"/>
          <w:sz w:val="28"/>
          <w:szCs w:val="28"/>
          <w14:ligatures w14:val="none"/>
        </w:rPr>
        <w:lastRenderedPageBreak/>
        <w:t>2. Chánh Văn phòng Ủy ban nhân dân tỉnh, Giám đốc các Sở, Trưởng các ban, ngành, đơn vị cấp tỉnh; Chủ tịch Ủy ban nhân dân các xã, phường; Thủ trưởng các cơ quan, đơn vị có liên quan chịu trách nhiệm thi hành Quyết định này./.</w:t>
      </w:r>
    </w:p>
    <w:p w14:paraId="0D895CA0" w14:textId="77777777" w:rsidR="00791BE1" w:rsidRPr="00791BE1" w:rsidRDefault="00791BE1" w:rsidP="00791BE1">
      <w:pPr>
        <w:spacing w:before="60" w:after="60" w:line="240" w:lineRule="auto"/>
        <w:ind w:firstLine="561"/>
        <w:jc w:val="both"/>
        <w:rPr>
          <w:rFonts w:eastAsia="Times New Roman" w:cs="Times New Roman"/>
          <w:kern w:val="0"/>
          <w:sz w:val="28"/>
          <w:szCs w:val="28"/>
          <w14:ligatures w14:val="none"/>
        </w:rPr>
      </w:pPr>
    </w:p>
    <w:tbl>
      <w:tblPr>
        <w:tblW w:w="0" w:type="auto"/>
        <w:tblLook w:val="01E0" w:firstRow="1" w:lastRow="1" w:firstColumn="1" w:lastColumn="1" w:noHBand="0" w:noVBand="0"/>
      </w:tblPr>
      <w:tblGrid>
        <w:gridCol w:w="5085"/>
        <w:gridCol w:w="3987"/>
      </w:tblGrid>
      <w:tr w:rsidR="00791BE1" w:rsidRPr="00791BE1" w14:paraId="71F2C089" w14:textId="77777777" w:rsidTr="005E6A47">
        <w:trPr>
          <w:trHeight w:val="2400"/>
        </w:trPr>
        <w:tc>
          <w:tcPr>
            <w:tcW w:w="5211" w:type="dxa"/>
            <w:hideMark/>
          </w:tcPr>
          <w:p w14:paraId="69B329EF" w14:textId="77777777" w:rsidR="00791BE1" w:rsidRPr="00791BE1" w:rsidRDefault="00791BE1" w:rsidP="00791BE1">
            <w:pPr>
              <w:spacing w:after="0" w:line="240" w:lineRule="auto"/>
              <w:jc w:val="both"/>
              <w:rPr>
                <w:rFonts w:eastAsia="Batang" w:cs="Times New Roman"/>
                <w:b/>
                <w:bCs/>
                <w:kern w:val="0"/>
                <w:sz w:val="22"/>
                <w:lang w:eastAsia="ko-KR"/>
                <w14:ligatures w14:val="none"/>
              </w:rPr>
            </w:pPr>
            <w:r w:rsidRPr="00791BE1">
              <w:rPr>
                <w:rFonts w:eastAsia="Times New Roman" w:cs="Times New Roman"/>
                <w:b/>
                <w:bCs/>
                <w:i/>
                <w:iCs/>
                <w:kern w:val="0"/>
                <w:sz w:val="22"/>
                <w14:ligatures w14:val="none"/>
              </w:rPr>
              <w:t>Nơi nhận:</w:t>
            </w:r>
          </w:p>
          <w:p w14:paraId="195C9E6D" w14:textId="77777777" w:rsidR="00791BE1" w:rsidRPr="00791BE1" w:rsidRDefault="00791BE1" w:rsidP="00791BE1">
            <w:pPr>
              <w:spacing w:after="0" w:line="240" w:lineRule="auto"/>
              <w:jc w:val="both"/>
              <w:rPr>
                <w:rFonts w:eastAsia="Times New Roman" w:cs="Times New Roman"/>
                <w:kern w:val="0"/>
                <w:sz w:val="22"/>
                <w14:ligatures w14:val="none"/>
              </w:rPr>
            </w:pPr>
            <w:r w:rsidRPr="00791BE1">
              <w:rPr>
                <w:rFonts w:eastAsia="Times New Roman" w:cs="Times New Roman"/>
                <w:iCs/>
                <w:kern w:val="0"/>
                <w:sz w:val="22"/>
                <w14:ligatures w14:val="none"/>
              </w:rPr>
              <w:t>-</w:t>
            </w:r>
            <w:r w:rsidRPr="00791BE1">
              <w:rPr>
                <w:rFonts w:eastAsia="Times New Roman" w:cs="Times New Roman"/>
                <w:kern w:val="0"/>
                <w:sz w:val="22"/>
                <w14:ligatures w14:val="none"/>
              </w:rPr>
              <w:t xml:space="preserve"> Như Điều 2 Quyết định;</w:t>
            </w:r>
          </w:p>
          <w:p w14:paraId="113684F5" w14:textId="77777777" w:rsidR="00791BE1" w:rsidRPr="00791BE1" w:rsidRDefault="00791BE1" w:rsidP="00791BE1">
            <w:pPr>
              <w:spacing w:after="0" w:line="240" w:lineRule="auto"/>
              <w:rPr>
                <w:rFonts w:eastAsia="Times New Roman" w:cs="Times New Roman"/>
                <w:kern w:val="0"/>
                <w:sz w:val="22"/>
                <w14:ligatures w14:val="none"/>
              </w:rPr>
            </w:pPr>
            <w:r w:rsidRPr="00791BE1">
              <w:rPr>
                <w:rFonts w:eastAsia="Times New Roman" w:cs="Times New Roman"/>
                <w:kern w:val="0"/>
                <w:sz w:val="22"/>
                <w14:ligatures w14:val="none"/>
              </w:rPr>
              <w:t xml:space="preserve">- Cục Kiểm tra văn bản và Tổ chức thi hành pháp luật, Bộ Tư pháp (để báo cáo); </w:t>
            </w:r>
          </w:p>
          <w:p w14:paraId="739757CF" w14:textId="77777777" w:rsidR="00791BE1" w:rsidRPr="00791BE1" w:rsidRDefault="00791BE1" w:rsidP="00791BE1">
            <w:pPr>
              <w:spacing w:after="0" w:line="240" w:lineRule="auto"/>
              <w:rPr>
                <w:rFonts w:eastAsia="Times New Roman" w:cs="Times New Roman"/>
                <w:kern w:val="0"/>
                <w:sz w:val="22"/>
                <w14:ligatures w14:val="none"/>
              </w:rPr>
            </w:pPr>
            <w:r w:rsidRPr="00791BE1">
              <w:rPr>
                <w:rFonts w:eastAsia="Times New Roman" w:cs="Times New Roman"/>
                <w:kern w:val="0"/>
                <w:sz w:val="22"/>
                <w14:ligatures w14:val="none"/>
              </w:rPr>
              <w:t xml:space="preserve">- Thường trực Tỉnh ủy (để báo cáo); </w:t>
            </w:r>
          </w:p>
          <w:p w14:paraId="101091DE" w14:textId="77777777" w:rsidR="00791BE1" w:rsidRPr="00791BE1" w:rsidRDefault="00791BE1" w:rsidP="00791BE1">
            <w:pPr>
              <w:spacing w:after="0" w:line="240" w:lineRule="auto"/>
              <w:rPr>
                <w:rFonts w:eastAsia="Times New Roman" w:cs="Times New Roman"/>
                <w:kern w:val="0"/>
                <w:sz w:val="22"/>
                <w14:ligatures w14:val="none"/>
              </w:rPr>
            </w:pPr>
            <w:r w:rsidRPr="00791BE1">
              <w:rPr>
                <w:rFonts w:eastAsia="Times New Roman" w:cs="Times New Roman"/>
                <w:kern w:val="0"/>
                <w:sz w:val="22"/>
                <w14:ligatures w14:val="none"/>
              </w:rPr>
              <w:t xml:space="preserve">- Chủ tịch, các PCT UBND tỉnh; </w:t>
            </w:r>
          </w:p>
          <w:p w14:paraId="66B8BA40" w14:textId="77777777" w:rsidR="00791BE1" w:rsidRPr="00791BE1" w:rsidRDefault="00791BE1" w:rsidP="00791BE1">
            <w:pPr>
              <w:spacing w:after="0" w:line="240" w:lineRule="auto"/>
              <w:rPr>
                <w:rFonts w:eastAsia="Times New Roman" w:cs="Times New Roman"/>
                <w:kern w:val="0"/>
                <w:sz w:val="22"/>
                <w14:ligatures w14:val="none"/>
              </w:rPr>
            </w:pPr>
            <w:r w:rsidRPr="00791BE1">
              <w:rPr>
                <w:rFonts w:eastAsia="Times New Roman" w:cs="Times New Roman"/>
                <w:kern w:val="0"/>
                <w:sz w:val="22"/>
                <w14:ligatures w14:val="none"/>
              </w:rPr>
              <w:t xml:space="preserve">- Báo và Phát thanh, truyền hình Thanh Hóa; </w:t>
            </w:r>
          </w:p>
          <w:p w14:paraId="57CE29D3" w14:textId="77777777" w:rsidR="00791BE1" w:rsidRPr="00791BE1" w:rsidRDefault="00791BE1" w:rsidP="00791BE1">
            <w:pPr>
              <w:spacing w:after="0" w:line="240" w:lineRule="auto"/>
              <w:rPr>
                <w:rFonts w:eastAsia="Times New Roman" w:cs="Times New Roman"/>
                <w:kern w:val="0"/>
                <w:sz w:val="22"/>
                <w14:ligatures w14:val="none"/>
              </w:rPr>
            </w:pPr>
            <w:r w:rsidRPr="00791BE1">
              <w:rPr>
                <w:rFonts w:eastAsia="Times New Roman" w:cs="Times New Roman"/>
                <w:kern w:val="0"/>
                <w:sz w:val="22"/>
                <w14:ligatures w14:val="none"/>
              </w:rPr>
              <w:t xml:space="preserve">- Trung tâm Công báo, Website tỉnh; </w:t>
            </w:r>
          </w:p>
          <w:p w14:paraId="1B27782B" w14:textId="77777777" w:rsidR="00791BE1" w:rsidRPr="00791BE1" w:rsidRDefault="00791BE1" w:rsidP="00791BE1">
            <w:pPr>
              <w:spacing w:after="0" w:line="240" w:lineRule="auto"/>
              <w:rPr>
                <w:rFonts w:eastAsia="Times New Roman" w:cs="Times New Roman"/>
                <w:kern w:val="0"/>
                <w:sz w:val="22"/>
                <w14:ligatures w14:val="none"/>
              </w:rPr>
            </w:pPr>
            <w:r w:rsidRPr="00791BE1">
              <w:rPr>
                <w:rFonts w:eastAsia="Times New Roman" w:cs="Times New Roman"/>
                <w:kern w:val="0"/>
                <w:sz w:val="22"/>
                <w14:ligatures w14:val="none"/>
              </w:rPr>
              <w:t>- Lưu: VT, KTTC.</w:t>
            </w:r>
          </w:p>
        </w:tc>
        <w:tc>
          <w:tcPr>
            <w:tcW w:w="4077" w:type="dxa"/>
          </w:tcPr>
          <w:p w14:paraId="5439CE68" w14:textId="77777777" w:rsidR="00791BE1" w:rsidRPr="00791BE1" w:rsidRDefault="00791BE1" w:rsidP="00791BE1">
            <w:pPr>
              <w:spacing w:after="0" w:line="240" w:lineRule="auto"/>
              <w:jc w:val="center"/>
              <w:rPr>
                <w:rFonts w:eastAsia="Times New Roman" w:cs="Times New Roman"/>
                <w:b/>
                <w:kern w:val="0"/>
                <w:sz w:val="28"/>
                <w:szCs w:val="28"/>
                <w14:ligatures w14:val="none"/>
              </w:rPr>
            </w:pPr>
            <w:r w:rsidRPr="00791BE1">
              <w:rPr>
                <w:rFonts w:eastAsia="Times New Roman" w:cs="Times New Roman"/>
                <w:b/>
                <w:kern w:val="0"/>
                <w:sz w:val="28"/>
                <w:szCs w:val="28"/>
                <w14:ligatures w14:val="none"/>
              </w:rPr>
              <w:t xml:space="preserve"> </w:t>
            </w:r>
          </w:p>
          <w:p w14:paraId="48B03BE1" w14:textId="77777777" w:rsidR="00791BE1" w:rsidRPr="00791BE1" w:rsidRDefault="00791BE1" w:rsidP="00791BE1">
            <w:pPr>
              <w:spacing w:after="0" w:line="240" w:lineRule="auto"/>
              <w:jc w:val="center"/>
              <w:rPr>
                <w:rFonts w:eastAsia="Times New Roman" w:cs="Times New Roman"/>
                <w:b/>
                <w:kern w:val="0"/>
                <w:sz w:val="28"/>
                <w:szCs w:val="28"/>
                <w14:ligatures w14:val="none"/>
              </w:rPr>
            </w:pPr>
            <w:r w:rsidRPr="00791BE1">
              <w:rPr>
                <w:rFonts w:eastAsia="Times New Roman" w:cs="Times New Roman"/>
                <w:b/>
                <w:kern w:val="0"/>
                <w:sz w:val="28"/>
                <w:szCs w:val="28"/>
                <w14:ligatures w14:val="none"/>
              </w:rPr>
              <w:t>ỦY BAN NHÂN DÂN TỈNH</w:t>
            </w:r>
          </w:p>
          <w:p w14:paraId="2BF6073F" w14:textId="77777777" w:rsidR="00791BE1" w:rsidRPr="00791BE1" w:rsidRDefault="00791BE1" w:rsidP="00791BE1">
            <w:pPr>
              <w:spacing w:after="0" w:line="240" w:lineRule="auto"/>
              <w:jc w:val="center"/>
              <w:rPr>
                <w:rFonts w:eastAsia="Times New Roman" w:cs="Times New Roman"/>
                <w:b/>
                <w:kern w:val="0"/>
                <w:sz w:val="28"/>
                <w:szCs w:val="28"/>
                <w14:ligatures w14:val="none"/>
              </w:rPr>
            </w:pPr>
          </w:p>
          <w:p w14:paraId="1880D3EE" w14:textId="77777777" w:rsidR="00791BE1" w:rsidRPr="00791BE1" w:rsidRDefault="00791BE1" w:rsidP="00791BE1">
            <w:pPr>
              <w:spacing w:after="0" w:line="240" w:lineRule="auto"/>
              <w:jc w:val="center"/>
              <w:rPr>
                <w:rFonts w:eastAsia="Times New Roman" w:cs="Times New Roman"/>
                <w:b/>
                <w:kern w:val="0"/>
                <w:sz w:val="28"/>
                <w:szCs w:val="28"/>
                <w14:ligatures w14:val="none"/>
              </w:rPr>
            </w:pPr>
          </w:p>
          <w:p w14:paraId="214F1559" w14:textId="77777777" w:rsidR="00791BE1" w:rsidRPr="00791BE1" w:rsidRDefault="00791BE1" w:rsidP="00791BE1">
            <w:pPr>
              <w:spacing w:after="0" w:line="240" w:lineRule="auto"/>
              <w:rPr>
                <w:rFonts w:eastAsia="Times New Roman" w:cs="Times New Roman"/>
                <w:b/>
                <w:kern w:val="0"/>
                <w:sz w:val="28"/>
                <w:szCs w:val="28"/>
                <w:lang w:eastAsia="ko-KR"/>
                <w14:ligatures w14:val="none"/>
              </w:rPr>
            </w:pPr>
            <w:r w:rsidRPr="00791BE1">
              <w:rPr>
                <w:rFonts w:eastAsia="Times New Roman" w:cs="Times New Roman"/>
                <w:b/>
                <w:kern w:val="0"/>
                <w:sz w:val="28"/>
                <w:szCs w:val="28"/>
                <w14:ligatures w14:val="none"/>
              </w:rPr>
              <w:t xml:space="preserve"> </w:t>
            </w:r>
          </w:p>
        </w:tc>
      </w:tr>
    </w:tbl>
    <w:p w14:paraId="08D1335F" w14:textId="77777777" w:rsidR="00791BE1" w:rsidRPr="00791BE1" w:rsidRDefault="00791BE1" w:rsidP="00791BE1">
      <w:pPr>
        <w:spacing w:after="0" w:line="240" w:lineRule="auto"/>
        <w:rPr>
          <w:rFonts w:eastAsia="Times New Roman" w:cs="Times New Roman"/>
          <w:i/>
          <w:kern w:val="0"/>
          <w:szCs w:val="24"/>
          <w14:ligatures w14:val="none"/>
        </w:rPr>
      </w:pPr>
    </w:p>
    <w:p w14:paraId="5CBEB2DE" w14:textId="77777777" w:rsidR="00F962BD" w:rsidRPr="00791BE1" w:rsidRDefault="00F962BD" w:rsidP="00791BE1"/>
    <w:sectPr w:rsidR="00F962BD" w:rsidRPr="00791BE1" w:rsidSect="00791BE1">
      <w:footerReference w:type="even" r:id="rId6"/>
      <w:footerReference w:type="default" r:id="rId7"/>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B01A4" w14:textId="77777777" w:rsidR="0089701D" w:rsidRDefault="0089701D">
      <w:pPr>
        <w:spacing w:after="0" w:line="240" w:lineRule="auto"/>
      </w:pPr>
      <w:r>
        <w:separator/>
      </w:r>
    </w:p>
  </w:endnote>
  <w:endnote w:type="continuationSeparator" w:id="0">
    <w:p w14:paraId="124949FF" w14:textId="77777777" w:rsidR="0089701D" w:rsidRDefault="00897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VnTime">
    <w:altName w:val="Courier New"/>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29FA" w14:textId="77777777" w:rsidR="00791BE1" w:rsidRDefault="00791B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29459F" w14:textId="77777777" w:rsidR="00791BE1" w:rsidRDefault="00791B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A8E47" w14:textId="77777777" w:rsidR="00791BE1" w:rsidRDefault="00791BE1">
    <w:pPr>
      <w:pStyle w:val="Footer"/>
      <w:jc w:val="center"/>
    </w:pPr>
  </w:p>
  <w:p w14:paraId="38B10B17" w14:textId="77777777" w:rsidR="00791BE1" w:rsidRDefault="00791B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28779" w14:textId="77777777" w:rsidR="0089701D" w:rsidRDefault="0089701D">
      <w:pPr>
        <w:spacing w:after="0" w:line="240" w:lineRule="auto"/>
      </w:pPr>
      <w:r>
        <w:separator/>
      </w:r>
    </w:p>
  </w:footnote>
  <w:footnote w:type="continuationSeparator" w:id="0">
    <w:p w14:paraId="3A4F0F32" w14:textId="77777777" w:rsidR="0089701D" w:rsidRDefault="008970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visionView w:inkAnnotation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BE1"/>
    <w:rsid w:val="000D653B"/>
    <w:rsid w:val="00244823"/>
    <w:rsid w:val="005E2D3D"/>
    <w:rsid w:val="00791BE1"/>
    <w:rsid w:val="0089701D"/>
    <w:rsid w:val="00AF4044"/>
    <w:rsid w:val="00DB5D70"/>
    <w:rsid w:val="00F96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186D1"/>
  <w15:chartTrackingRefBased/>
  <w15:docId w15:val="{A58C62E4-2A5D-4AB7-8826-8B3385FD9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1B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1B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1BE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1BE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91BE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91BE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91BE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91BE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91BE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B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1B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1BE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1BE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91BE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91B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91B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91B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91B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91B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B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BE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1BE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91BE1"/>
    <w:pPr>
      <w:spacing w:before="160"/>
      <w:jc w:val="center"/>
    </w:pPr>
    <w:rPr>
      <w:i/>
      <w:iCs/>
      <w:color w:val="404040" w:themeColor="text1" w:themeTint="BF"/>
    </w:rPr>
  </w:style>
  <w:style w:type="character" w:customStyle="1" w:styleId="QuoteChar">
    <w:name w:val="Quote Char"/>
    <w:basedOn w:val="DefaultParagraphFont"/>
    <w:link w:val="Quote"/>
    <w:uiPriority w:val="29"/>
    <w:rsid w:val="00791BE1"/>
    <w:rPr>
      <w:i/>
      <w:iCs/>
      <w:color w:val="404040" w:themeColor="text1" w:themeTint="BF"/>
    </w:rPr>
  </w:style>
  <w:style w:type="paragraph" w:styleId="ListParagraph">
    <w:name w:val="List Paragraph"/>
    <w:basedOn w:val="Normal"/>
    <w:uiPriority w:val="34"/>
    <w:qFormat/>
    <w:rsid w:val="00791BE1"/>
    <w:pPr>
      <w:ind w:left="720"/>
      <w:contextualSpacing/>
    </w:pPr>
  </w:style>
  <w:style w:type="character" w:styleId="IntenseEmphasis">
    <w:name w:val="Intense Emphasis"/>
    <w:basedOn w:val="DefaultParagraphFont"/>
    <w:uiPriority w:val="21"/>
    <w:qFormat/>
    <w:rsid w:val="00791BE1"/>
    <w:rPr>
      <w:i/>
      <w:iCs/>
      <w:color w:val="2F5496" w:themeColor="accent1" w:themeShade="BF"/>
    </w:rPr>
  </w:style>
  <w:style w:type="paragraph" w:styleId="IntenseQuote">
    <w:name w:val="Intense Quote"/>
    <w:basedOn w:val="Normal"/>
    <w:next w:val="Normal"/>
    <w:link w:val="IntenseQuoteChar"/>
    <w:uiPriority w:val="30"/>
    <w:qFormat/>
    <w:rsid w:val="00791B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1BE1"/>
    <w:rPr>
      <w:i/>
      <w:iCs/>
      <w:color w:val="2F5496" w:themeColor="accent1" w:themeShade="BF"/>
    </w:rPr>
  </w:style>
  <w:style w:type="character" w:styleId="IntenseReference">
    <w:name w:val="Intense Reference"/>
    <w:basedOn w:val="DefaultParagraphFont"/>
    <w:uiPriority w:val="32"/>
    <w:qFormat/>
    <w:rsid w:val="00791BE1"/>
    <w:rPr>
      <w:b/>
      <w:bCs/>
      <w:smallCaps/>
      <w:color w:val="2F5496" w:themeColor="accent1" w:themeShade="BF"/>
      <w:spacing w:val="5"/>
    </w:rPr>
  </w:style>
  <w:style w:type="paragraph" w:styleId="Footer">
    <w:name w:val="footer"/>
    <w:basedOn w:val="Normal"/>
    <w:link w:val="FooterChar"/>
    <w:uiPriority w:val="99"/>
    <w:semiHidden/>
    <w:unhideWhenUsed/>
    <w:rsid w:val="00791BE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91BE1"/>
  </w:style>
  <w:style w:type="character" w:styleId="PageNumber">
    <w:name w:val="page number"/>
    <w:basedOn w:val="DefaultParagraphFont"/>
    <w:rsid w:val="00791BE1"/>
  </w:style>
  <w:style w:type="character" w:customStyle="1" w:styleId="fontstyle01">
    <w:name w:val="fontstyle01"/>
    <w:basedOn w:val="DefaultParagraphFont"/>
    <w:rsid w:val="00791BE1"/>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400</Words>
  <Characters>2281</Characters>
  <Application>Microsoft Office Word</Application>
  <DocSecurity>0</DocSecurity>
  <Lines>19</Lines>
  <Paragraphs>5</Paragraphs>
  <ScaleCrop>false</ScaleCrop>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2026-07-10T05:14:00Z</dcterms:created>
  <dcterms:modified xsi:type="dcterms:W3CDTF">2026-07-10T05:58:00Z</dcterms:modified>
</cp:coreProperties>
</file>